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июля 2022 г. № 680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июля 2022 г. № 680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27.07.2021 № 726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в целях устранения выявленной технической ошибки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27.07.2021 № 726 «Об утверждении проекта межевания территории, ограниченной ул. Электровозная, ул. Богатырская, ул. Боровская в городском округе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приложение № 1 к проекту межевания территории, ограниченной ул. Электровозная, ул. Богатырская, ул. Боровская в городском округе город Воронеж, изложить в новой редакции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